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6F56" w14:textId="77777777" w:rsidR="00A147E7" w:rsidRDefault="00A147E7" w:rsidP="00A147E7">
      <w:pPr>
        <w:pStyle w:val="TPAmendmentPara"/>
        <w:jc w:val="center"/>
      </w:pPr>
      <w:r>
        <w:rPr>
          <w:rStyle w:val="Bold"/>
        </w:rPr>
        <w:t>AMENDMENT AGREEMENT</w:t>
      </w:r>
    </w:p>
    <w:p w14:paraId="7BCDF15B" w14:textId="77777777" w:rsidR="00A147E7" w:rsidRDefault="00A147E7" w:rsidP="00A147E7">
      <w:pPr>
        <w:pStyle w:val="TPAmendmentPara"/>
        <w:jc w:val="center"/>
      </w:pPr>
      <w:r>
        <w:rPr>
          <w:rStyle w:val="Bold"/>
        </w:rPr>
        <w:t>between</w:t>
      </w:r>
    </w:p>
    <w:p w14:paraId="26B13C54" w14:textId="77777777" w:rsidR="00A147E7" w:rsidRDefault="00A147E7" w:rsidP="00A147E7">
      <w:pPr>
        <w:pStyle w:val="TPAmendmentPara"/>
      </w:pPr>
      <w:r w:rsidRPr="00A90FB7">
        <w:rPr>
          <w:rStyle w:val="Bold"/>
        </w:rPr>
        <w:t>Elsevier BV</w:t>
      </w:r>
      <w:r w:rsidRPr="00A90FB7">
        <w:rPr>
          <w:rStyle w:val="Bold"/>
          <w:b w:val="0"/>
          <w:bCs/>
        </w:rPr>
        <w:t>, a Netherlands company having its registered office at Radarweg 29, 1043 NX Amsterdam, The Netherlands, with registration number 33158992</w:t>
      </w:r>
      <w:r w:rsidRPr="00A90FB7">
        <w:rPr>
          <w:rStyle w:val="Bold"/>
        </w:rPr>
        <w:t xml:space="preserve"> </w:t>
      </w:r>
      <w:r>
        <w:t>(“</w:t>
      </w:r>
      <w:r>
        <w:rPr>
          <w:rStyle w:val="Bold"/>
        </w:rPr>
        <w:t>Elsevier</w:t>
      </w:r>
      <w:r>
        <w:t xml:space="preserve">”); and </w:t>
      </w:r>
    </w:p>
    <w:p w14:paraId="78641730" w14:textId="765D96C9" w:rsidR="00A147E7" w:rsidRDefault="00A147E7" w:rsidP="00A147E7">
      <w:pPr>
        <w:pStyle w:val="TPAmendmentPara"/>
      </w:pPr>
      <w:r>
        <w:rPr>
          <w:b/>
          <w:bCs/>
        </w:rPr>
        <w:t xml:space="preserve">The Open Library Inc. </w:t>
      </w:r>
      <w:r w:rsidRPr="00B13C9F">
        <w:t>with offices at 34 – 20, 78</w:t>
      </w:r>
      <w:r w:rsidRPr="00B13C9F">
        <w:rPr>
          <w:vertAlign w:val="superscript"/>
        </w:rPr>
        <w:t>th</w:t>
      </w:r>
      <w:r w:rsidRPr="00B13C9F">
        <w:t xml:space="preserve"> Street #3D Jackson Heights NY11372-2572 </w:t>
      </w:r>
      <w:r>
        <w:t>(“</w:t>
      </w:r>
      <w:r>
        <w:rPr>
          <w:rStyle w:val="Bold"/>
        </w:rPr>
        <w:t>Licensee</w:t>
      </w:r>
      <w:r>
        <w:t>”),</w:t>
      </w:r>
    </w:p>
    <w:p w14:paraId="32DA80E1" w14:textId="77777777" w:rsidR="00A147E7" w:rsidRPr="000740AE" w:rsidRDefault="00A147E7" w:rsidP="00A147E7">
      <w:pPr>
        <w:pStyle w:val="TPAmendmentPara"/>
        <w:rPr>
          <w:bCs/>
        </w:rPr>
      </w:pPr>
      <w:r w:rsidRPr="00C6493D">
        <w:rPr>
          <w:rStyle w:val="Bold"/>
          <w:b w:val="0"/>
        </w:rPr>
        <w:t>(together</w:t>
      </w:r>
      <w:r>
        <w:rPr>
          <w:rStyle w:val="Bold"/>
          <w:bCs/>
        </w:rPr>
        <w:t xml:space="preserve"> “the </w:t>
      </w:r>
      <w:r>
        <w:rPr>
          <w:rStyle w:val="Bold"/>
        </w:rPr>
        <w:t>Parties</w:t>
      </w:r>
      <w:r>
        <w:rPr>
          <w:rStyle w:val="Bold"/>
          <w:bCs/>
        </w:rPr>
        <w:t>”</w:t>
      </w:r>
      <w:r w:rsidRPr="00C6493D">
        <w:rPr>
          <w:rStyle w:val="Bold"/>
          <w:b w:val="0"/>
        </w:rPr>
        <w:t>).</w:t>
      </w:r>
    </w:p>
    <w:p w14:paraId="038EF5B5" w14:textId="3AA74616" w:rsidR="00A147E7" w:rsidRDefault="00A147E7" w:rsidP="00A147E7">
      <w:pPr>
        <w:pStyle w:val="TPAmendmentPara"/>
      </w:pPr>
      <w:r>
        <w:t xml:space="preserve">Elsevier and Licensee entered into </w:t>
      </w:r>
      <w:proofErr w:type="gramStart"/>
      <w:r>
        <w:t>an</w:t>
      </w:r>
      <w:proofErr w:type="gramEnd"/>
      <w:r>
        <w:t xml:space="preserve"> License Agreement for Delivery and use of Data and Full Text Articles dated June 4, 2015 (“the </w:t>
      </w:r>
      <w:r w:rsidRPr="000740AE">
        <w:rPr>
          <w:b/>
          <w:bCs/>
        </w:rPr>
        <w:t>Agreement</w:t>
      </w:r>
      <w:r>
        <w:t xml:space="preserve">”).  </w:t>
      </w:r>
    </w:p>
    <w:p w14:paraId="1E74DC8D" w14:textId="77777777" w:rsidR="00A147E7" w:rsidRDefault="00A147E7" w:rsidP="00A147E7">
      <w:pPr>
        <w:pStyle w:val="TPAmendmentPara"/>
      </w:pPr>
      <w:r w:rsidRPr="000740AE">
        <w:t>T</w:t>
      </w:r>
      <w:r w:rsidRPr="000740AE">
        <w:rPr>
          <w:rStyle w:val="Bold"/>
          <w:bCs/>
        </w:rPr>
        <w:t>he Parties</w:t>
      </w:r>
      <w:r>
        <w:t xml:space="preserve"> now agree to amend the Agreement as follows -</w:t>
      </w:r>
    </w:p>
    <w:p w14:paraId="043DBEC1" w14:textId="403F3C66" w:rsidR="00A147E7" w:rsidRDefault="00A147E7" w:rsidP="00A147E7">
      <w:pPr>
        <w:pStyle w:val="TPAmendmentListLevel1"/>
        <w:ind w:left="785"/>
        <w:rPr>
          <w:rStyle w:val="Bold"/>
          <w:b w:val="0"/>
        </w:rPr>
      </w:pPr>
      <w:r>
        <w:rPr>
          <w:rStyle w:val="Bold"/>
          <w:bCs/>
        </w:rPr>
        <w:t>Grant and Undertaking</w:t>
      </w:r>
      <w:r w:rsidRPr="009A01DC">
        <w:rPr>
          <w:rStyle w:val="Bold"/>
          <w:bCs/>
        </w:rPr>
        <w:t>.</w:t>
      </w:r>
      <w:r>
        <w:rPr>
          <w:rStyle w:val="Bold"/>
          <w:b w:val="0"/>
        </w:rPr>
        <w:t xml:space="preserve"> Section 1.2 shall be amended by the insertion of additional paragraphs (l) and (m), as follows:</w:t>
      </w:r>
    </w:p>
    <w:p w14:paraId="4FCBA810" w14:textId="5FF86D74" w:rsidR="00A147E7" w:rsidRDefault="00A147E7" w:rsidP="00A147E7">
      <w:pPr>
        <w:pStyle w:val="TPAmendmentListLevel1"/>
        <w:numPr>
          <w:ilvl w:val="0"/>
          <w:numId w:val="3"/>
        </w:numPr>
        <w:ind w:left="1145"/>
      </w:pPr>
      <w:r w:rsidRPr="003D51C2">
        <w:t>include the attribute ‘</w:t>
      </w:r>
      <w:proofErr w:type="spellStart"/>
      <w:r w:rsidRPr="003D51C2">
        <w:t>noarchive</w:t>
      </w:r>
      <w:proofErr w:type="spellEnd"/>
      <w:r w:rsidRPr="003D51C2">
        <w:t xml:space="preserve">’ in the </w:t>
      </w:r>
      <w:proofErr w:type="spellStart"/>
      <w:r w:rsidRPr="003D51C2">
        <w:t>metarobot</w:t>
      </w:r>
      <w:proofErr w:type="spellEnd"/>
      <w:r w:rsidRPr="003D51C2">
        <w:t xml:space="preserve"> element (e.g., &lt;meta name="robots" content="NOARCHIVE" /&gt;) in all webpages of </w:t>
      </w:r>
      <w:r>
        <w:t xml:space="preserve">the Licensee’s website(s) </w:t>
      </w:r>
      <w:r w:rsidRPr="003D51C2">
        <w:t xml:space="preserve">which including </w:t>
      </w:r>
      <w:r>
        <w:t>the Content or the Data or any part thereof</w:t>
      </w:r>
      <w:r w:rsidRPr="003D51C2">
        <w:t xml:space="preserve">. </w:t>
      </w:r>
    </w:p>
    <w:p w14:paraId="52FB3F42" w14:textId="77777777" w:rsidR="00A147E7" w:rsidRPr="003D51C2" w:rsidRDefault="00A147E7" w:rsidP="00A147E7">
      <w:pPr>
        <w:pStyle w:val="TPAmendmentListLevel1"/>
        <w:numPr>
          <w:ilvl w:val="0"/>
          <w:numId w:val="3"/>
        </w:numPr>
        <w:ind w:left="1145"/>
      </w:pPr>
      <w:r w:rsidRPr="003A6D7E">
        <w:t xml:space="preserve">use the </w:t>
      </w:r>
      <w:r>
        <w:t xml:space="preserve">Content or the Data </w:t>
      </w:r>
      <w:r w:rsidRPr="003A6D7E">
        <w:t>in combination with an artificial intelligence tool (including to train an algorithm, test, process, analyze, generate output and/or develop any form of artificial intelligence tool) save for instances where such artificial intelligence tool is used locally only</w:t>
      </w:r>
      <w:r>
        <w:t>,</w:t>
      </w:r>
      <w:r w:rsidRPr="003A6D7E">
        <w:t xml:space="preserve"> in a self-hosted environment</w:t>
      </w:r>
      <w:r>
        <w:t>,</w:t>
      </w:r>
      <w:r w:rsidRPr="003A6D7E">
        <w:t xml:space="preserve"> and does not share </w:t>
      </w:r>
      <w:r>
        <w:t>the Content or any D</w:t>
      </w:r>
      <w:r w:rsidRPr="003A6D7E">
        <w:t>ata</w:t>
      </w:r>
      <w:r>
        <w:t xml:space="preserve"> </w:t>
      </w:r>
      <w:r w:rsidRPr="003A6D7E">
        <w:t>it processes with third parties</w:t>
      </w:r>
      <w:r>
        <w:t>.</w:t>
      </w:r>
    </w:p>
    <w:p w14:paraId="0BB6B1D4" w14:textId="77777777" w:rsidR="00A147E7" w:rsidRDefault="00A147E7" w:rsidP="00A147E7">
      <w:pPr>
        <w:pStyle w:val="TPAmendmentListLevel1"/>
        <w:ind w:left="785"/>
      </w:pPr>
      <w:r>
        <w:rPr>
          <w:rStyle w:val="Bold"/>
        </w:rPr>
        <w:t>No other changes</w:t>
      </w:r>
      <w:r>
        <w:t>.  Except as set out above, the Agreement remains unchanged, and continues in full force and effect between the Parties.</w:t>
      </w:r>
    </w:p>
    <w:p w14:paraId="7AD0C63D" w14:textId="77777777" w:rsidR="00A147E7" w:rsidRDefault="00A147E7" w:rsidP="00A147E7">
      <w:pPr>
        <w:pStyle w:val="TPAmendmentListLevel1"/>
        <w:numPr>
          <w:ilvl w:val="0"/>
          <w:numId w:val="0"/>
        </w:numPr>
        <w:ind w:left="785"/>
        <w:rPr>
          <w:rStyle w:val="Bold"/>
        </w:rPr>
      </w:pPr>
    </w:p>
    <w:p w14:paraId="36520327" w14:textId="77777777" w:rsidR="00A147E7" w:rsidRDefault="00A147E7" w:rsidP="00A147E7">
      <w:pPr>
        <w:pStyle w:val="TPAmendmentPara"/>
        <w:ind w:left="431"/>
      </w:pPr>
      <w:r w:rsidRPr="00F40283">
        <w:rPr>
          <w:b/>
          <w:bCs/>
        </w:rPr>
        <w:t>IN WITNESS WHEREOF</w:t>
      </w:r>
      <w:r>
        <w:t>, the parties have executed this Agreement by their respective, duly authorized representatives as of the date first above written.</w:t>
      </w:r>
    </w:p>
    <w:tbl>
      <w:tblPr>
        <w:tblW w:w="4750" w:type="pct"/>
        <w:tblInd w:w="453" w:type="dxa"/>
        <w:tblLook w:val="04A0" w:firstRow="1" w:lastRow="0" w:firstColumn="1" w:lastColumn="0" w:noHBand="0" w:noVBand="1"/>
      </w:tblPr>
      <w:tblGrid>
        <w:gridCol w:w="1808"/>
        <w:gridCol w:w="2496"/>
        <w:gridCol w:w="1807"/>
        <w:gridCol w:w="2496"/>
      </w:tblGrid>
      <w:tr w:rsidR="00A147E7" w14:paraId="6F4E06B8" w14:textId="77777777" w:rsidTr="00216135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C5B7" w14:textId="77777777" w:rsidR="00A147E7" w:rsidRDefault="00A147E7" w:rsidP="00216135">
            <w:pPr>
              <w:pStyle w:val="TPAmendmentFont"/>
            </w:pPr>
            <w:r>
              <w:rPr>
                <w:rStyle w:val="Bold"/>
              </w:rPr>
              <w:t>ELSEVIER BV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A641" w14:textId="6CF6B697" w:rsidR="00A147E7" w:rsidRDefault="00A147E7" w:rsidP="00216135">
            <w:pPr>
              <w:pStyle w:val="TPAmendmentFont"/>
            </w:pPr>
            <w:r>
              <w:rPr>
                <w:b/>
                <w:bCs/>
              </w:rPr>
              <w:t>THE OPEN LIBRARY INC</w:t>
            </w:r>
            <w:r>
              <w:t xml:space="preserve"> </w:t>
            </w:r>
          </w:p>
        </w:tc>
      </w:tr>
      <w:tr w:rsidR="00A147E7" w14:paraId="5BEC77D2" w14:textId="77777777" w:rsidTr="00216135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AB65" w14:textId="77777777" w:rsidR="00A147E7" w:rsidRDefault="00A147E7" w:rsidP="00216135">
            <w:pPr>
              <w:pStyle w:val="TPAmendmentFont"/>
            </w:pPr>
            <w:r>
              <w:t>Signature: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008E" w14:textId="77777777" w:rsidR="00A147E7" w:rsidRDefault="00A147E7" w:rsidP="00216135">
            <w:pPr>
              <w:pStyle w:val="TPAmendmentFont"/>
            </w:pPr>
            <w:r>
              <w:t> 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30A3" w14:textId="77777777" w:rsidR="00A147E7" w:rsidRDefault="00A147E7" w:rsidP="00216135">
            <w:pPr>
              <w:pStyle w:val="TPAmendmentFont"/>
            </w:pPr>
            <w:r>
              <w:t>Signature:</w:t>
            </w:r>
          </w:p>
          <w:p w14:paraId="7A40AA2A" w14:textId="77777777" w:rsidR="00A147E7" w:rsidRDefault="00A147E7" w:rsidP="00216135">
            <w:pPr>
              <w:pStyle w:val="TPAmendmentFont"/>
            </w:pPr>
            <w:r>
              <w:t> 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FC01" w14:textId="77777777" w:rsidR="00A147E7" w:rsidRDefault="00A147E7" w:rsidP="00216135">
            <w:pPr>
              <w:pStyle w:val="TPAmendmentFont"/>
            </w:pPr>
            <w:r>
              <w:t> </w:t>
            </w:r>
          </w:p>
        </w:tc>
      </w:tr>
      <w:tr w:rsidR="00A147E7" w14:paraId="4100DAAB" w14:textId="77777777" w:rsidTr="00216135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9BBE" w14:textId="77777777" w:rsidR="00A147E7" w:rsidRDefault="00A147E7" w:rsidP="00216135">
            <w:pPr>
              <w:pStyle w:val="TPAmendmentFont"/>
            </w:pPr>
            <w:r>
              <w:t>Printed Name: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8372" w14:textId="77777777" w:rsidR="00A147E7" w:rsidRDefault="00A147E7" w:rsidP="00216135">
            <w:pPr>
              <w:pStyle w:val="TPAmendmentFont"/>
            </w:pPr>
            <w:r>
              <w:t> 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6176" w14:textId="77777777" w:rsidR="00A147E7" w:rsidRDefault="00A147E7" w:rsidP="00216135">
            <w:pPr>
              <w:pStyle w:val="TPAmendmentFont"/>
            </w:pPr>
            <w:r>
              <w:t>Printed Name: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DCC9" w14:textId="77777777" w:rsidR="00A147E7" w:rsidRDefault="00A147E7" w:rsidP="00216135">
            <w:pPr>
              <w:pStyle w:val="TPAmendmentFont"/>
            </w:pPr>
            <w:r>
              <w:t> </w:t>
            </w:r>
          </w:p>
        </w:tc>
      </w:tr>
      <w:tr w:rsidR="00A147E7" w14:paraId="2675D97A" w14:textId="77777777" w:rsidTr="00216135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AF2E" w14:textId="77777777" w:rsidR="00A147E7" w:rsidRDefault="00A147E7" w:rsidP="00216135">
            <w:pPr>
              <w:pStyle w:val="TPAmendmentFont"/>
            </w:pPr>
            <w:r>
              <w:t>Title: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6879" w14:textId="77777777" w:rsidR="00A147E7" w:rsidRDefault="00A147E7" w:rsidP="00216135">
            <w:pPr>
              <w:pStyle w:val="TPAmendmentFont"/>
            </w:pPr>
            <w:r>
              <w:t> 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F851" w14:textId="77777777" w:rsidR="00A147E7" w:rsidRDefault="00A147E7" w:rsidP="00216135">
            <w:pPr>
              <w:pStyle w:val="TPAmendmentFont"/>
            </w:pPr>
            <w:r>
              <w:t>Title: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14020" w14:textId="77777777" w:rsidR="00A147E7" w:rsidRDefault="00A147E7" w:rsidP="00216135">
            <w:pPr>
              <w:pStyle w:val="TPAmendmentFont"/>
            </w:pPr>
            <w:r>
              <w:t> </w:t>
            </w:r>
          </w:p>
        </w:tc>
      </w:tr>
      <w:tr w:rsidR="00A147E7" w14:paraId="7AFCF724" w14:textId="77777777" w:rsidTr="00216135"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EC99" w14:textId="77777777" w:rsidR="00A147E7" w:rsidRDefault="00A147E7" w:rsidP="00216135">
            <w:pPr>
              <w:pStyle w:val="TPAmendmentFont"/>
            </w:pPr>
            <w:r>
              <w:t>Date: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63CE" w14:textId="77777777" w:rsidR="00A147E7" w:rsidRDefault="00A147E7" w:rsidP="00216135">
            <w:pPr>
              <w:pStyle w:val="TPAmendmentFont"/>
            </w:pPr>
            <w:r>
              <w:t> 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8E7B" w14:textId="77777777" w:rsidR="00A147E7" w:rsidRDefault="00A147E7" w:rsidP="00216135">
            <w:pPr>
              <w:pStyle w:val="TPAmendmentFont"/>
            </w:pPr>
            <w:r>
              <w:t>Date:</w:t>
            </w:r>
          </w:p>
        </w:tc>
        <w:tc>
          <w:tcPr>
            <w:tcW w:w="1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EACF" w14:textId="77777777" w:rsidR="00A147E7" w:rsidRDefault="00A147E7" w:rsidP="00216135">
            <w:pPr>
              <w:pStyle w:val="TPAmendmentFont"/>
            </w:pPr>
            <w:r>
              <w:t> </w:t>
            </w:r>
          </w:p>
        </w:tc>
      </w:tr>
    </w:tbl>
    <w:p w14:paraId="55A20827" w14:textId="77777777" w:rsidR="00A147E7" w:rsidRDefault="00A147E7" w:rsidP="00A147E7"/>
    <w:p w14:paraId="441FA58C" w14:textId="77777777" w:rsidR="00A147E7" w:rsidRDefault="00A147E7" w:rsidP="00A147E7">
      <w:pPr>
        <w:tabs>
          <w:tab w:val="clear" w:pos="720"/>
        </w:tabs>
        <w:spacing w:after="160" w:line="259" w:lineRule="auto"/>
        <w:ind w:left="0" w:firstLine="0"/>
        <w:jc w:val="left"/>
      </w:pPr>
    </w:p>
    <w:p w14:paraId="0D1EBC7C" w14:textId="77777777" w:rsidR="00A147E7" w:rsidRDefault="00A147E7" w:rsidP="00A147E7"/>
    <w:p w14:paraId="6F31A59B" w14:textId="77777777" w:rsidR="00A147E7" w:rsidRDefault="00A147E7" w:rsidP="00A147E7"/>
    <w:p w14:paraId="3839AD01" w14:textId="77777777" w:rsidR="00A147E7" w:rsidRDefault="00A147E7"/>
    <w:sectPr w:rsidR="00A147E7" w:rsidSect="00A147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134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D1549" w14:textId="77777777" w:rsidR="009A76CF" w:rsidRDefault="009A76CF">
      <w:r>
        <w:separator/>
      </w:r>
    </w:p>
  </w:endnote>
  <w:endnote w:type="continuationSeparator" w:id="0">
    <w:p w14:paraId="2BAE5999" w14:textId="77777777" w:rsidR="009A76CF" w:rsidRDefault="009A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1422" w14:textId="77777777" w:rsidR="00B13C9F" w:rsidRDefault="00B13C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55AE" w14:textId="77777777" w:rsidR="00B13C9F" w:rsidRDefault="00B13C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787E" w14:textId="77777777" w:rsidR="00B13C9F" w:rsidRDefault="00B13C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F5FB4" w14:textId="77777777" w:rsidR="009A76CF" w:rsidRDefault="009A76CF">
      <w:r>
        <w:separator/>
      </w:r>
    </w:p>
  </w:footnote>
  <w:footnote w:type="continuationSeparator" w:id="0">
    <w:p w14:paraId="18B04A90" w14:textId="77777777" w:rsidR="009A76CF" w:rsidRDefault="009A7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B0CDD" w14:textId="77777777" w:rsidR="00B13C9F" w:rsidRDefault="00B13C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0030" w14:textId="77777777" w:rsidR="00B13C9F" w:rsidRDefault="00B13C9F">
    <w:r>
      <w:c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ABCA6" w14:textId="77777777" w:rsidR="00B13C9F" w:rsidRDefault="00B13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D132F"/>
    <w:multiLevelType w:val="multilevel"/>
    <w:tmpl w:val="BBFE7420"/>
    <w:lvl w:ilvl="0">
      <w:start w:val="1"/>
      <w:numFmt w:val="decimal"/>
      <w:pStyle w:val="TPAmendmentListLevel1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489585C"/>
    <w:multiLevelType w:val="hybridMultilevel"/>
    <w:tmpl w:val="F47CB8D6"/>
    <w:lvl w:ilvl="0" w:tplc="FB86F440">
      <w:start w:val="1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D3A8F"/>
    <w:multiLevelType w:val="hybridMultilevel"/>
    <w:tmpl w:val="A178DF30"/>
    <w:lvl w:ilvl="0" w:tplc="975AF6AA">
      <w:start w:val="10"/>
      <w:numFmt w:val="lowerLetter"/>
      <w:lvlText w:val="(%1)"/>
      <w:lvlJc w:val="left"/>
      <w:pPr>
        <w:ind w:left="15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5" w:hanging="360"/>
      </w:pPr>
    </w:lvl>
    <w:lvl w:ilvl="2" w:tplc="0809001B" w:tentative="1">
      <w:start w:val="1"/>
      <w:numFmt w:val="lowerRoman"/>
      <w:lvlText w:val="%3."/>
      <w:lvlJc w:val="right"/>
      <w:pPr>
        <w:ind w:left="2945" w:hanging="180"/>
      </w:pPr>
    </w:lvl>
    <w:lvl w:ilvl="3" w:tplc="0809000F" w:tentative="1">
      <w:start w:val="1"/>
      <w:numFmt w:val="decimal"/>
      <w:lvlText w:val="%4."/>
      <w:lvlJc w:val="left"/>
      <w:pPr>
        <w:ind w:left="3665" w:hanging="360"/>
      </w:pPr>
    </w:lvl>
    <w:lvl w:ilvl="4" w:tplc="08090019" w:tentative="1">
      <w:start w:val="1"/>
      <w:numFmt w:val="lowerLetter"/>
      <w:lvlText w:val="%5."/>
      <w:lvlJc w:val="left"/>
      <w:pPr>
        <w:ind w:left="4385" w:hanging="360"/>
      </w:pPr>
    </w:lvl>
    <w:lvl w:ilvl="5" w:tplc="0809001B" w:tentative="1">
      <w:start w:val="1"/>
      <w:numFmt w:val="lowerRoman"/>
      <w:lvlText w:val="%6."/>
      <w:lvlJc w:val="right"/>
      <w:pPr>
        <w:ind w:left="5105" w:hanging="180"/>
      </w:pPr>
    </w:lvl>
    <w:lvl w:ilvl="6" w:tplc="0809000F" w:tentative="1">
      <w:start w:val="1"/>
      <w:numFmt w:val="decimal"/>
      <w:lvlText w:val="%7."/>
      <w:lvlJc w:val="left"/>
      <w:pPr>
        <w:ind w:left="5825" w:hanging="360"/>
      </w:pPr>
    </w:lvl>
    <w:lvl w:ilvl="7" w:tplc="08090019" w:tentative="1">
      <w:start w:val="1"/>
      <w:numFmt w:val="lowerLetter"/>
      <w:lvlText w:val="%8."/>
      <w:lvlJc w:val="left"/>
      <w:pPr>
        <w:ind w:left="6545" w:hanging="360"/>
      </w:pPr>
    </w:lvl>
    <w:lvl w:ilvl="8" w:tplc="0809001B" w:tentative="1">
      <w:start w:val="1"/>
      <w:numFmt w:val="lowerRoman"/>
      <w:lvlText w:val="%9."/>
      <w:lvlJc w:val="right"/>
      <w:pPr>
        <w:ind w:left="7265" w:hanging="180"/>
      </w:pPr>
    </w:lvl>
  </w:abstractNum>
  <w:num w:numId="1" w16cid:durableId="933392870">
    <w:abstractNumId w:val="0"/>
  </w:num>
  <w:num w:numId="2" w16cid:durableId="1421566674">
    <w:abstractNumId w:val="2"/>
  </w:num>
  <w:num w:numId="3" w16cid:durableId="1769962360">
    <w:abstractNumId w:val="1"/>
  </w:num>
  <w:num w:numId="4" w16cid:durableId="49040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E7"/>
    <w:rsid w:val="009A76CF"/>
    <w:rsid w:val="00A147E7"/>
    <w:rsid w:val="00B1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C7F63"/>
  <w15:chartTrackingRefBased/>
  <w15:docId w15:val="{220FBC21-8CF1-4184-8D25-1FBE8861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E7"/>
    <w:pPr>
      <w:tabs>
        <w:tab w:val="left" w:pos="720"/>
      </w:tabs>
      <w:spacing w:after="0" w:line="240" w:lineRule="auto"/>
      <w:ind w:left="432" w:hanging="432"/>
      <w:jc w:val="both"/>
    </w:pPr>
    <w:rPr>
      <w:rFonts w:ascii="Times New Roman" w:eastAsia="Times New Roman" w:hAnsi="Times New Roman" w:cs="Times New Roman"/>
      <w:kern w:val="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47E7"/>
    <w:pPr>
      <w:tabs>
        <w:tab w:val="right" w:pos="8640"/>
      </w:tabs>
      <w:spacing w:before="240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A147E7"/>
    <w:rPr>
      <w:rFonts w:ascii="Times New Roman" w:eastAsia="Times New Roman" w:hAnsi="Times New Roman" w:cs="Times New Roman"/>
      <w:kern w:val="0"/>
      <w:sz w:val="18"/>
      <w:szCs w:val="20"/>
      <w14:ligatures w14:val="none"/>
    </w:rPr>
  </w:style>
  <w:style w:type="paragraph" w:styleId="Header">
    <w:name w:val="header"/>
    <w:basedOn w:val="Normal"/>
    <w:link w:val="HeaderChar"/>
    <w:uiPriority w:val="99"/>
    <w:rsid w:val="00A147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7E7"/>
    <w:rPr>
      <w:rFonts w:ascii="Times New Roman" w:eastAsia="Times New Roman" w:hAnsi="Times New Roman" w:cs="Times New Roman"/>
      <w:kern w:val="0"/>
      <w:szCs w:val="20"/>
      <w14:ligatures w14:val="none"/>
    </w:rPr>
  </w:style>
  <w:style w:type="paragraph" w:customStyle="1" w:styleId="TPAmendmentFont">
    <w:name w:val="TP Amendment Font"/>
    <w:qFormat/>
    <w:rsid w:val="00A147E7"/>
    <w:pPr>
      <w:spacing w:after="0" w:line="240" w:lineRule="auto"/>
      <w:ind w:left="6" w:hanging="6"/>
    </w:pPr>
    <w:rPr>
      <w:rFonts w:eastAsia="Times New Roman" w:cstheme="minorHAnsi"/>
      <w:kern w:val="0"/>
      <w14:ligatures w14:val="none"/>
    </w:rPr>
  </w:style>
  <w:style w:type="paragraph" w:customStyle="1" w:styleId="TPAmendmentPara">
    <w:name w:val="TP Amendment Para"/>
    <w:basedOn w:val="TPAmendmentFont"/>
    <w:qFormat/>
    <w:rsid w:val="00A147E7"/>
    <w:pPr>
      <w:spacing w:after="240" w:line="259" w:lineRule="auto"/>
      <w:jc w:val="both"/>
    </w:pPr>
  </w:style>
  <w:style w:type="paragraph" w:customStyle="1" w:styleId="TPAmendmentListLevel1">
    <w:name w:val="TP Amendment List Level 1"/>
    <w:basedOn w:val="TPAmendmentPara"/>
    <w:qFormat/>
    <w:rsid w:val="00A147E7"/>
    <w:pPr>
      <w:numPr>
        <w:numId w:val="1"/>
      </w:numPr>
    </w:pPr>
  </w:style>
  <w:style w:type="character" w:customStyle="1" w:styleId="Bold">
    <w:name w:val="Bold"/>
    <w:rsid w:val="00A147E7"/>
    <w:rPr>
      <w:b/>
      <w:i w:val="0"/>
      <w:caps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Buckley, Ben (ELS-LOW)</dc:creator>
  <cp:keywords/>
  <dc:description/>
  <cp:lastModifiedBy>Ripamonti, Matteo (ELS-MIL)</cp:lastModifiedBy>
  <cp:revision>2</cp:revision>
  <dcterms:created xsi:type="dcterms:W3CDTF">2024-01-29T09:47:00Z</dcterms:created>
  <dcterms:modified xsi:type="dcterms:W3CDTF">2024-01-29T09:47:00Z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2024-01-26T14:42:52Z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3adebbb1-da77-41d2-941f-e3d04c70f909</vt:lpwstr>
  </property>
  <property fmtid="{D5CDD505-2E9C-101B-9397-08002B2CF9AE}" pid="8" name="MSIP_Label_549ac42a-3eb4-4074-b885-aea26bd6241e_ContentBits">
    <vt:lpwstr>0</vt:lpwstr>
  </property>
</Properties>
</file>